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4DF753">
      <w:pPr>
        <w:numPr>
          <w:ilvl w:val="0"/>
          <w:numId w:val="0"/>
        </w:numPr>
        <w:ind w:firstLine="1600" w:firstLineChars="500"/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E54C5E" w:themeColor="accent6"/>
          <w:sz w:val="32"/>
          <w:szCs w:val="32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新建宿舍楼及食堂净水设备购置及安装</w:t>
      </w:r>
    </w:p>
    <w:tbl>
      <w:tblPr>
        <w:tblStyle w:val="2"/>
        <w:tblpPr w:leftFromText="180" w:rightFromText="180" w:vertAnchor="text" w:horzAnchor="page" w:tblpX="1477" w:tblpY="678"/>
        <w:tblOverlap w:val="never"/>
        <w:tblW w:w="94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1125"/>
        <w:gridCol w:w="2910"/>
        <w:gridCol w:w="579"/>
        <w:gridCol w:w="990"/>
        <w:gridCol w:w="1110"/>
        <w:gridCol w:w="2136"/>
      </w:tblGrid>
      <w:tr w14:paraId="2A8FE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646" w:type="dxa"/>
            <w:noWrap w:val="0"/>
            <w:vAlign w:val="center"/>
          </w:tcPr>
          <w:p w14:paraId="3747A653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序号</w:t>
            </w:r>
          </w:p>
        </w:tc>
        <w:tc>
          <w:tcPr>
            <w:tcW w:w="1125" w:type="dxa"/>
            <w:noWrap w:val="0"/>
            <w:vAlign w:val="center"/>
          </w:tcPr>
          <w:p w14:paraId="65A9778D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产品名称</w:t>
            </w:r>
          </w:p>
        </w:tc>
        <w:tc>
          <w:tcPr>
            <w:tcW w:w="2910" w:type="dxa"/>
            <w:noWrap w:val="0"/>
            <w:vAlign w:val="center"/>
          </w:tcPr>
          <w:p w14:paraId="452E66E6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技术参数</w:t>
            </w:r>
          </w:p>
        </w:tc>
        <w:tc>
          <w:tcPr>
            <w:tcW w:w="579" w:type="dxa"/>
            <w:noWrap w:val="0"/>
            <w:vAlign w:val="center"/>
          </w:tcPr>
          <w:p w14:paraId="45C0A023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数 量</w:t>
            </w:r>
          </w:p>
        </w:tc>
        <w:tc>
          <w:tcPr>
            <w:tcW w:w="990" w:type="dxa"/>
            <w:noWrap w:val="0"/>
            <w:vAlign w:val="center"/>
          </w:tcPr>
          <w:p w14:paraId="1C94DE33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单价</w:t>
            </w:r>
          </w:p>
        </w:tc>
        <w:tc>
          <w:tcPr>
            <w:tcW w:w="1110" w:type="dxa"/>
            <w:noWrap w:val="0"/>
            <w:vAlign w:val="center"/>
          </w:tcPr>
          <w:p w14:paraId="6F743C7C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合计</w:t>
            </w:r>
          </w:p>
        </w:tc>
        <w:tc>
          <w:tcPr>
            <w:tcW w:w="2136" w:type="dxa"/>
            <w:noWrap w:val="0"/>
            <w:vAlign w:val="center"/>
          </w:tcPr>
          <w:p w14:paraId="0CE45F9E">
            <w:pPr>
              <w:jc w:val="center"/>
              <w:rPr>
                <w:rFonts w:hint="default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安装服务及要求</w:t>
            </w:r>
          </w:p>
        </w:tc>
      </w:tr>
      <w:tr w14:paraId="2E4B7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5" w:hRule="atLeast"/>
        </w:trPr>
        <w:tc>
          <w:tcPr>
            <w:tcW w:w="646" w:type="dxa"/>
            <w:noWrap w:val="0"/>
            <w:vAlign w:val="center"/>
          </w:tcPr>
          <w:p w14:paraId="6A49BACA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25" w:type="dxa"/>
            <w:noWrap w:val="0"/>
            <w:vAlign w:val="center"/>
          </w:tcPr>
          <w:p w14:paraId="23F25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大型净化水设备（反渗透）</w:t>
            </w:r>
          </w:p>
        </w:tc>
        <w:tc>
          <w:tcPr>
            <w:tcW w:w="2910" w:type="dxa"/>
            <w:noWrap w:val="0"/>
            <w:vAlign w:val="center"/>
          </w:tcPr>
          <w:p w14:paraId="7D396CD4">
            <w:pPr>
              <w:numPr>
                <w:ilvl w:val="0"/>
                <w:numId w:val="1"/>
              </w:num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  <w:t>净水流量：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  <w:t>m3/h</w:t>
            </w:r>
          </w:p>
          <w:p w14:paraId="12EFBD4C"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  <w:t>出水水质：符合《生活饮用水水质处理器卫生安全与功能评价规范-反渗透处理装置》（2001）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  <w:t>、水处理自动控制器≥3个；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  <w:t>、反渗透膜元件：ULP-4040*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  <w:t>支</w:t>
            </w:r>
          </w:p>
          <w:p w14:paraId="020C6E11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  <w:t>、额定电压：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38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  <w:t>0V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  <w:t>、防触电类型：Ⅲ类；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  <w:t>、管件材质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304不锈钢</w:t>
            </w:r>
          </w:p>
        </w:tc>
        <w:tc>
          <w:tcPr>
            <w:tcW w:w="579" w:type="dxa"/>
            <w:noWrap w:val="0"/>
            <w:vAlign w:val="center"/>
          </w:tcPr>
          <w:p w14:paraId="6E314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noWrap w:val="0"/>
            <w:vAlign w:val="center"/>
          </w:tcPr>
          <w:p w14:paraId="073809DD">
            <w:pPr>
              <w:widowControl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53891.1</w:t>
            </w:r>
          </w:p>
        </w:tc>
        <w:tc>
          <w:tcPr>
            <w:tcW w:w="1110" w:type="dxa"/>
            <w:noWrap w:val="0"/>
            <w:vAlign w:val="top"/>
          </w:tcPr>
          <w:p w14:paraId="235BD571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</w:p>
          <w:p w14:paraId="062163EA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</w:p>
          <w:p w14:paraId="69F3C580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</w:p>
          <w:p w14:paraId="40CC518F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</w:p>
          <w:p w14:paraId="3E507C2F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</w:p>
          <w:p w14:paraId="1006EC58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</w:p>
          <w:p w14:paraId="4014BB75">
            <w:pPr>
              <w:widowControl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107782.2</w:t>
            </w:r>
          </w:p>
        </w:tc>
        <w:tc>
          <w:tcPr>
            <w:tcW w:w="2136" w:type="dxa"/>
            <w:vMerge w:val="restart"/>
            <w:noWrap w:val="0"/>
            <w:vAlign w:val="top"/>
          </w:tcPr>
          <w:p w14:paraId="623FB012">
            <w:pPr>
              <w:widowControl/>
              <w:numPr>
                <w:ilvl w:val="0"/>
                <w:numId w:val="2"/>
              </w:numPr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后期配套服务：安装完成后清理现场，张贴设备使用说明（如取水步骤、注意事项）、维护周期及责任人信息。提供3次免费上门指导（教学生正确使用），并向宿舍管理方移交设备合格证、保修卡及安装图纸。</w:t>
            </w:r>
          </w:p>
          <w:p w14:paraId="391E000A">
            <w:pPr>
              <w:widowControl/>
              <w:numPr>
                <w:ilvl w:val="0"/>
                <w:numId w:val="0"/>
              </w:numPr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2.安全规范： 设备需固定稳固（落地式加装防滑垫，壁挂式用膨胀螺丝固定），高度距地面1.2-1.5m（方便取水，避免儿童触碰）。加热型设备需远离水源溅水区，加装防烫标识；排水管路接入地漏，避免积水滋生细菌。   禁止在设备附近私拉电线，安装区域需配备灭火器（若设备带加热功能）。</w:t>
            </w:r>
          </w:p>
          <w:p w14:paraId="5395BC6F">
            <w:pPr>
              <w:widowControl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3.材质与卫生要求： </w:t>
            </w:r>
          </w:p>
          <w:p w14:paraId="24371267">
            <w:pPr>
              <w:widowControl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与水接触的部件（滤芯、水箱、龙头）需符合《生活饮用水卫生标准》，安装前对管路进行冲洗（放水10分钟以上），确保出水达标。设备外壳采用防火阻燃材料，表面光滑易清洁，取水口加装防尘盖，避免污染。</w:t>
            </w:r>
          </w:p>
          <w:p w14:paraId="7E9BC50E">
            <w:pPr>
              <w:widowControl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4.服务保障要求：提供24小时售后响应：安装后出现漏水、不出水等问题，2小时内响应，24小时内上门维修；首次滤芯更换（安装后3个月）免费。</w:t>
            </w:r>
          </w:p>
          <w:p w14:paraId="57B18EF5">
            <w:pPr>
              <w:widowControl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</w:rPr>
              <w:t>插卡取水与校内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现有取水系统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</w:rPr>
              <w:t>兼容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eastAsia="zh-CN"/>
              </w:rPr>
              <w:t>。</w:t>
            </w:r>
          </w:p>
          <w:p w14:paraId="44980955">
            <w:pPr>
              <w:widowControl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6.中标15日内完成设备调试及安装。</w:t>
            </w:r>
          </w:p>
          <w:p w14:paraId="30AC9E8A">
            <w:pPr>
              <w:widowControl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7.提供第一期水质检测报告。</w:t>
            </w:r>
          </w:p>
        </w:tc>
      </w:tr>
      <w:tr w14:paraId="64599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646" w:type="dxa"/>
            <w:noWrap w:val="0"/>
            <w:vAlign w:val="center"/>
          </w:tcPr>
          <w:p w14:paraId="6E27AD45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25" w:type="dxa"/>
            <w:noWrap w:val="0"/>
            <w:vAlign w:val="center"/>
          </w:tcPr>
          <w:p w14:paraId="2FAA4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饮水平台（开水器）</w:t>
            </w:r>
          </w:p>
        </w:tc>
        <w:tc>
          <w:tcPr>
            <w:tcW w:w="2910" w:type="dxa"/>
            <w:noWrap w:val="0"/>
            <w:vAlign w:val="center"/>
          </w:tcPr>
          <w:p w14:paraId="61FBBE34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</w:rPr>
              <w:t>储水量：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</w:rPr>
              <w:t>0L，出水量130L,连续出水30-60L,推荐使用人数：100-200人，插卡出水三热一温，一卡通。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</w:rPr>
              <w:t xml:space="preserve">、产水量：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</w:rPr>
              <w:t>0L/h。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</w:rPr>
              <w:t>、制开水能力：95-100℃ ；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</w:rPr>
              <w:t>、适用水压：0.1~0.4MPa。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</w:rPr>
              <w:t>、出水按键：带灯轻触按键。做插卡式取水方式或二维码扫描出水；插卡取水与校内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现有取水系统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</w:rPr>
              <w:t>兼容。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</w:rPr>
              <w:t>、电源：额定电压380v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.6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</w:rPr>
              <w:t>、内置蓄水量：80L。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</w:rPr>
              <w:t>、加热方式：即热式，即开即热。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</w:rPr>
              <w:t>、额定功率：6000W；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</w:rPr>
              <w:t>、外壳材料：采用0.8mm的304不锈钢。外形尺寸（mm）：二开一净化，宽度（900）×厚度（400）×高度（1700）。1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</w:rPr>
              <w:t>、质量符合《生活饮用水输配水设备及防护材料卫生安全评价规范》（2001）的要求，详见投标文件。</w:t>
            </w:r>
          </w:p>
        </w:tc>
        <w:tc>
          <w:tcPr>
            <w:tcW w:w="579" w:type="dxa"/>
            <w:noWrap w:val="0"/>
            <w:vAlign w:val="center"/>
          </w:tcPr>
          <w:p w14:paraId="0BC0C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90" w:type="dxa"/>
            <w:noWrap w:val="0"/>
            <w:vAlign w:val="center"/>
          </w:tcPr>
          <w:p w14:paraId="2B911F5D">
            <w:pPr>
              <w:widowControl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7814.7</w:t>
            </w:r>
          </w:p>
        </w:tc>
        <w:tc>
          <w:tcPr>
            <w:tcW w:w="1110" w:type="dxa"/>
            <w:noWrap w:val="0"/>
            <w:vAlign w:val="top"/>
          </w:tcPr>
          <w:p w14:paraId="577B6F62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</w:p>
          <w:p w14:paraId="3892F05F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</w:p>
          <w:p w14:paraId="18BC7616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</w:p>
          <w:p w14:paraId="40083062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</w:p>
          <w:p w14:paraId="67700576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</w:p>
          <w:p w14:paraId="6FE150A4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</w:p>
          <w:p w14:paraId="02934379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  <w:p w14:paraId="5CF9BEDF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  <w:p w14:paraId="6DAD09A2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  <w:p w14:paraId="768BC484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  <w:p w14:paraId="2EEE364D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  <w:p w14:paraId="054DCE1D">
            <w:pPr>
              <w:widowControl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156294</w:t>
            </w:r>
          </w:p>
        </w:tc>
        <w:tc>
          <w:tcPr>
            <w:tcW w:w="2136" w:type="dxa"/>
            <w:vMerge w:val="continue"/>
            <w:noWrap w:val="0"/>
            <w:vAlign w:val="top"/>
          </w:tcPr>
          <w:p w14:paraId="45CAE39B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0DCAB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646" w:type="dxa"/>
            <w:noWrap w:val="0"/>
            <w:vAlign w:val="center"/>
          </w:tcPr>
          <w:p w14:paraId="75188D00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25" w:type="dxa"/>
            <w:noWrap w:val="0"/>
            <w:vAlign w:val="center"/>
          </w:tcPr>
          <w:p w14:paraId="1D33C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商务直饮机（带纳滤净化）</w:t>
            </w:r>
          </w:p>
        </w:tc>
        <w:tc>
          <w:tcPr>
            <w:tcW w:w="2910" w:type="dxa"/>
            <w:noWrap w:val="0"/>
            <w:vAlign w:val="center"/>
          </w:tcPr>
          <w:p w14:paraId="63C4C5FF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  <w:t>1、1、适用水源：自来水。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  <w:br w:type="page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  <w:t xml:space="preserve"> </w:t>
            </w:r>
          </w:p>
          <w:p w14:paraId="14E1CDFC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  <w:t xml:space="preserve">2、产水量：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  <w:t>0L/h。</w:t>
            </w:r>
          </w:p>
          <w:p w14:paraId="42645CC5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  <w:br w:type="page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  <w:t>3、制开水能力：≥95℃ ；</w:t>
            </w:r>
          </w:p>
          <w:p w14:paraId="18789B78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  <w:br w:type="page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  <w:t>4、适用水压：0.1~0.4MPa。</w:t>
            </w:r>
          </w:p>
          <w:p w14:paraId="50E679CB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  <w:t>、适用水温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：（5-38)℃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  <w:br w:type="page"/>
            </w:r>
          </w:p>
          <w:p w14:paraId="5431B07A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6、适用电源：220V~/50Hz</w:t>
            </w:r>
          </w:p>
          <w:p w14:paraId="199C4ED3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7、额定功率 3.1KW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  <w:br w:type="page"/>
            </w:r>
          </w:p>
          <w:p w14:paraId="412C83F9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  <w:t>、过滤精度：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0.001微米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  <w:t>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  <w:br w:type="page"/>
            </w:r>
          </w:p>
          <w:p w14:paraId="522D6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</w:rPr>
              <w:t>、额定总净水量：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4000L</w:t>
            </w:r>
          </w:p>
          <w:p w14:paraId="09C5A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10、过滤工艺：PP(5μm)+UDF+PP(1μm)+DF+T33</w:t>
            </w:r>
          </w:p>
        </w:tc>
        <w:tc>
          <w:tcPr>
            <w:tcW w:w="579" w:type="dxa"/>
            <w:noWrap w:val="0"/>
            <w:vAlign w:val="center"/>
          </w:tcPr>
          <w:p w14:paraId="68F80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noWrap w:val="0"/>
            <w:vAlign w:val="center"/>
          </w:tcPr>
          <w:p w14:paraId="20B89A79">
            <w:pPr>
              <w:widowControl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10620</w:t>
            </w:r>
          </w:p>
        </w:tc>
        <w:tc>
          <w:tcPr>
            <w:tcW w:w="1110" w:type="dxa"/>
            <w:noWrap w:val="0"/>
            <w:vAlign w:val="top"/>
          </w:tcPr>
          <w:p w14:paraId="0098B538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</w:p>
          <w:p w14:paraId="0B872A1F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</w:p>
          <w:p w14:paraId="42FCAA3A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</w:p>
          <w:p w14:paraId="017AAAC8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</w:p>
          <w:p w14:paraId="3FA4A113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</w:p>
          <w:p w14:paraId="626D583C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</w:p>
          <w:p w14:paraId="39691DDB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</w:p>
          <w:p w14:paraId="5871D94F">
            <w:pPr>
              <w:widowControl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21240</w:t>
            </w:r>
          </w:p>
        </w:tc>
        <w:tc>
          <w:tcPr>
            <w:tcW w:w="2136" w:type="dxa"/>
            <w:vMerge w:val="continue"/>
            <w:noWrap w:val="0"/>
            <w:vAlign w:val="top"/>
          </w:tcPr>
          <w:p w14:paraId="049F56CF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283A4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496" w:type="dxa"/>
            <w:gridSpan w:val="7"/>
            <w:noWrap w:val="0"/>
            <w:vAlign w:val="center"/>
          </w:tcPr>
          <w:p w14:paraId="469BFEF0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总计：285316.2元</w:t>
            </w:r>
          </w:p>
        </w:tc>
      </w:tr>
    </w:tbl>
    <w:p w14:paraId="13C3DC7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935332"/>
    <w:multiLevelType w:val="singleLevel"/>
    <w:tmpl w:val="8D93533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944FBF7"/>
    <w:multiLevelType w:val="singleLevel"/>
    <w:tmpl w:val="4944FBF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AA2B66"/>
    <w:rsid w:val="0FB31475"/>
    <w:rsid w:val="2B28111F"/>
    <w:rsid w:val="49845D29"/>
    <w:rsid w:val="58B77EC9"/>
    <w:rsid w:val="59707804"/>
    <w:rsid w:val="66453894"/>
    <w:rsid w:val="6AF9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973</Words>
  <Characters>1180</Characters>
  <Lines>0</Lines>
  <Paragraphs>0</Paragraphs>
  <TotalTime>16</TotalTime>
  <ScaleCrop>false</ScaleCrop>
  <LinksUpToDate>false</LinksUpToDate>
  <CharactersWithSpaces>1192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2025-07-22T02:54:00Z</dcterms:created>
  <dc:creator>刘旭</dc:creator>
  <cp:lastModifiedBy>Administrator</cp:lastModifiedBy>
  <dcterms:modified xsi:type="dcterms:W3CDTF">2025-07-24T00:52:51Z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eyJoZGlkIjoiNzVjYjQ3NmI5ZDc2ZjNjMTc2YzAwYTlkYmZhNzIxMmYiLCJ1c2VySWQiOiI0NTQxNDA4NjgifQ==</vt:lpwstr>
  </property>
  <property fmtid="{D5CDD505-2E9C-101B-9397-08002B2CF9AE}" pid="4" name="ICV">
    <vt:lpwstr>FE391174D25B4CA5B1282D20D9DBE304_13</vt:lpwstr>
  </property>
</Properties>
</file>